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/>
              <w:drawing>
                <wp:inline distB="0" distT="0" distL="0" distR="0">
                  <wp:extent cx="1333500" cy="1571625"/>
                  <wp:effectExtent b="0" l="0" r="0" t="0"/>
                  <wp:docPr descr="Ronco all'Adige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Ronco all'Adige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571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RONCO ALL’ADIGE (VR)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bookmarkStart w:colFirst="0" w:colLast="0" w:name="_jmvhqius03lg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n3kny4gbcp9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iaqbh75ds4dm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b5ymwdadl5v0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leg5taxmfc8r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